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ABA" w:rsidRPr="00E74ABA" w:rsidRDefault="00E74ABA" w:rsidP="00E74ABA">
      <w:pPr>
        <w:spacing w:after="0"/>
        <w:rPr>
          <w:rFonts w:ascii="Lucida Handwriting" w:hAnsi="Lucida Handwriting" w:cs="Arial"/>
          <w:b/>
          <w:bCs/>
          <w:sz w:val="36"/>
          <w:szCs w:val="36"/>
        </w:rPr>
      </w:pPr>
      <w:r w:rsidRPr="00E74ABA">
        <w:rPr>
          <w:rFonts w:ascii="Lucida Handwriting" w:hAnsi="Lucida Handwriting" w:cs="Arial"/>
          <w:b/>
          <w:bCs/>
          <w:sz w:val="36"/>
          <w:szCs w:val="36"/>
        </w:rPr>
        <w:t>SOLUTIONS : EN BALADE DANS LE SUNDGAU</w:t>
      </w:r>
    </w:p>
    <w:p w:rsidR="00E74ABA" w:rsidRDefault="00E74ABA" w:rsidP="00E74ABA">
      <w:pPr>
        <w:spacing w:after="0"/>
        <w:rPr>
          <w:rFonts w:ascii="Arial" w:hAnsi="Arial" w:cs="Arial"/>
          <w:b/>
          <w:bCs/>
          <w:sz w:val="32"/>
          <w:szCs w:val="32"/>
          <w:u w:val="single"/>
        </w:rPr>
      </w:pPr>
    </w:p>
    <w:p w:rsidR="00E74ABA" w:rsidRPr="003D2F1F" w:rsidRDefault="00E74ABA" w:rsidP="00E74ABA">
      <w:pPr>
        <w:spacing w:after="0"/>
        <w:rPr>
          <w:rFonts w:ascii="Arial" w:hAnsi="Arial" w:cs="Arial"/>
          <w:b/>
          <w:bCs/>
          <w:sz w:val="32"/>
          <w:szCs w:val="32"/>
          <w:u w:val="single"/>
        </w:rPr>
      </w:pPr>
      <w:r w:rsidRPr="003D2F1F">
        <w:rPr>
          <w:rFonts w:ascii="Arial" w:hAnsi="Arial" w:cs="Arial"/>
          <w:b/>
          <w:bCs/>
          <w:sz w:val="32"/>
          <w:szCs w:val="32"/>
          <w:u w:val="single"/>
        </w:rPr>
        <w:t>EN BALADE A PIED…DANS LE SU</w:t>
      </w:r>
      <w:r>
        <w:rPr>
          <w:rFonts w:ascii="Arial" w:hAnsi="Arial" w:cs="Arial"/>
          <w:b/>
          <w:bCs/>
          <w:sz w:val="32"/>
          <w:szCs w:val="32"/>
          <w:u w:val="single"/>
        </w:rPr>
        <w:t>N</w:t>
      </w:r>
      <w:r w:rsidRPr="003D2F1F">
        <w:rPr>
          <w:rFonts w:ascii="Arial" w:hAnsi="Arial" w:cs="Arial"/>
          <w:b/>
          <w:bCs/>
          <w:sz w:val="32"/>
          <w:szCs w:val="32"/>
          <w:u w:val="single"/>
        </w:rPr>
        <w:t>DGAU….</w:t>
      </w:r>
    </w:p>
    <w:p w:rsidR="00E74ABA" w:rsidRDefault="00E74ABA" w:rsidP="00E74ABA">
      <w:pPr>
        <w:spacing w:after="0"/>
        <w:ind w:firstLine="708"/>
        <w:rPr>
          <w:rFonts w:ascii="Calibri" w:eastAsia="Calibri" w:hAnsi="Calibri" w:cs="Times New Roman"/>
          <w:sz w:val="28"/>
          <w:szCs w:val="28"/>
        </w:rPr>
      </w:pPr>
      <w:r w:rsidRPr="007555EC">
        <w:rPr>
          <w:rFonts w:ascii="Calibri" w:eastAsia="Calibri" w:hAnsi="Calibri" w:cs="Times New Roman"/>
          <w:sz w:val="28"/>
          <w:szCs w:val="28"/>
        </w:rPr>
        <w:t xml:space="preserve">Le chien circule sans arrêt 3 fois plus vite que son maître. </w:t>
      </w:r>
    </w:p>
    <w:p w:rsidR="00E74ABA" w:rsidRDefault="00E74ABA" w:rsidP="00E74ABA">
      <w:pPr>
        <w:spacing w:after="0"/>
        <w:ind w:firstLine="708"/>
        <w:rPr>
          <w:rFonts w:ascii="Calibri" w:eastAsia="Calibri" w:hAnsi="Calibri" w:cs="Times New Roman"/>
          <w:b/>
          <w:bCs/>
          <w:sz w:val="28"/>
          <w:szCs w:val="28"/>
        </w:rPr>
      </w:pPr>
      <w:r w:rsidRPr="007555EC">
        <w:rPr>
          <w:rFonts w:ascii="Calibri" w:eastAsia="Calibri" w:hAnsi="Calibri" w:cs="Times New Roman"/>
          <w:sz w:val="28"/>
          <w:szCs w:val="28"/>
        </w:rPr>
        <w:t xml:space="preserve">Quand son maître aura parcouru 12 kilomètres, le chien aura donc parcouru…3*12 = </w:t>
      </w:r>
      <w:r w:rsidRPr="007555EC">
        <w:rPr>
          <w:rFonts w:ascii="Calibri" w:eastAsia="Calibri" w:hAnsi="Calibri" w:cs="Times New Roman"/>
          <w:b/>
          <w:bCs/>
          <w:sz w:val="28"/>
          <w:szCs w:val="28"/>
        </w:rPr>
        <w:t>36 kilomètres !</w:t>
      </w:r>
    </w:p>
    <w:p w:rsidR="00E74ABA" w:rsidRPr="003D2F1F" w:rsidRDefault="00E74ABA" w:rsidP="00E74ABA">
      <w:pPr>
        <w:spacing w:after="0"/>
        <w:ind w:firstLine="708"/>
        <w:rPr>
          <w:rFonts w:ascii="Calibri" w:eastAsia="Calibri" w:hAnsi="Calibri" w:cs="Times New Roman"/>
          <w:b/>
          <w:bCs/>
          <w:sz w:val="32"/>
          <w:szCs w:val="32"/>
        </w:rPr>
      </w:pPr>
    </w:p>
    <w:p w:rsidR="00E74ABA" w:rsidRPr="003D2F1F" w:rsidRDefault="00E74ABA" w:rsidP="00E74ABA">
      <w:pPr>
        <w:spacing w:after="0"/>
        <w:rPr>
          <w:rFonts w:ascii="Arial" w:eastAsia="Calibri" w:hAnsi="Arial" w:cs="Arial"/>
          <w:sz w:val="32"/>
          <w:szCs w:val="32"/>
          <w:u w:val="single"/>
        </w:rPr>
      </w:pPr>
      <w:r w:rsidRPr="003D2F1F">
        <w:rPr>
          <w:rFonts w:ascii="Arial" w:eastAsia="Calibri" w:hAnsi="Arial" w:cs="Arial"/>
          <w:b/>
          <w:bCs/>
          <w:sz w:val="32"/>
          <w:szCs w:val="32"/>
          <w:u w:val="single"/>
        </w:rPr>
        <w:t>EN VOITURE DANS LE SU</w:t>
      </w:r>
      <w:r>
        <w:rPr>
          <w:rFonts w:ascii="Arial" w:eastAsia="Calibri" w:hAnsi="Arial" w:cs="Arial"/>
          <w:b/>
          <w:bCs/>
          <w:sz w:val="32"/>
          <w:szCs w:val="32"/>
          <w:u w:val="single"/>
        </w:rPr>
        <w:t>N</w:t>
      </w:r>
      <w:r w:rsidRPr="003D2F1F">
        <w:rPr>
          <w:rFonts w:ascii="Arial" w:eastAsia="Calibri" w:hAnsi="Arial" w:cs="Arial"/>
          <w:b/>
          <w:bCs/>
          <w:sz w:val="32"/>
          <w:szCs w:val="32"/>
          <w:u w:val="single"/>
        </w:rPr>
        <w:t>DGAU…</w:t>
      </w:r>
    </w:p>
    <w:p w:rsidR="00E74ABA" w:rsidRPr="007555EC" w:rsidRDefault="00E74ABA" w:rsidP="00E74ABA">
      <w:pPr>
        <w:spacing w:after="0"/>
        <w:ind w:firstLine="708"/>
        <w:rPr>
          <w:rFonts w:ascii="Calibri" w:eastAsia="Calibri" w:hAnsi="Calibri" w:cs="Times New Roman"/>
          <w:sz w:val="28"/>
          <w:szCs w:val="28"/>
        </w:rPr>
      </w:pPr>
      <w:r w:rsidRPr="007555EC">
        <w:rPr>
          <w:rFonts w:ascii="Calibri" w:eastAsia="Calibri" w:hAnsi="Calibri" w:cs="Times New Roman"/>
          <w:sz w:val="28"/>
          <w:szCs w:val="28"/>
        </w:rPr>
        <w:t>La 1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ère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borne porte l’indication 10*a+b .La 2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ème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borne porte l’indication 10*b+a, avec a&lt;b..</w:t>
      </w:r>
    </w:p>
    <w:p w:rsidR="00E74ABA" w:rsidRPr="007555EC" w:rsidRDefault="00E74ABA" w:rsidP="00E74ABA">
      <w:pPr>
        <w:spacing w:after="0"/>
        <w:ind w:firstLine="708"/>
        <w:rPr>
          <w:rFonts w:ascii="Calibri" w:eastAsia="Calibri" w:hAnsi="Calibri" w:cs="Times New Roman"/>
          <w:sz w:val="28"/>
          <w:szCs w:val="28"/>
        </w:rPr>
      </w:pPr>
      <w:r w:rsidRPr="007555EC">
        <w:rPr>
          <w:rFonts w:ascii="Calibri" w:eastAsia="Calibri" w:hAnsi="Calibri" w:cs="Times New Roman"/>
          <w:sz w:val="28"/>
          <w:szCs w:val="28"/>
        </w:rPr>
        <w:t>La 3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ème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borne porte l’indication 100*a+b. </w:t>
      </w:r>
    </w:p>
    <w:p w:rsidR="00E74ABA" w:rsidRPr="007555EC" w:rsidRDefault="00E74ABA" w:rsidP="00E74ABA">
      <w:pPr>
        <w:spacing w:after="0"/>
        <w:ind w:firstLine="708"/>
        <w:rPr>
          <w:rFonts w:ascii="Calibri" w:eastAsia="Calibri" w:hAnsi="Calibri" w:cs="Times New Roman"/>
          <w:sz w:val="28"/>
          <w:szCs w:val="28"/>
        </w:rPr>
      </w:pPr>
      <w:r w:rsidRPr="007555EC">
        <w:rPr>
          <w:rFonts w:ascii="Calibri" w:eastAsia="Calibri" w:hAnsi="Calibri" w:cs="Times New Roman"/>
          <w:sz w:val="28"/>
          <w:szCs w:val="28"/>
        </w:rPr>
        <w:t>La vitesse étant constante,</w:t>
      </w:r>
      <w:r>
        <w:rPr>
          <w:rFonts w:ascii="Calibri" w:eastAsia="Calibri" w:hAnsi="Calibri" w:cs="Times New Roman"/>
          <w:sz w:val="28"/>
          <w:szCs w:val="28"/>
        </w:rPr>
        <w:t xml:space="preserve"> </w:t>
      </w:r>
      <w:r w:rsidRPr="007555EC">
        <w:rPr>
          <w:rFonts w:ascii="Calibri" w:eastAsia="Calibri" w:hAnsi="Calibri" w:cs="Times New Roman"/>
          <w:sz w:val="28"/>
          <w:szCs w:val="28"/>
        </w:rPr>
        <w:t>la distance entre la 1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ère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et la 2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ème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borne est égale à celle entre la 2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ème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et la 3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ème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borne. Or entre la 1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ère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et la 2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ème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borne, cette distance est inférieure à 100km, donc le nombre de centaines sur la 3</w:t>
      </w:r>
      <w:r w:rsidRPr="007555EC">
        <w:rPr>
          <w:rFonts w:ascii="Calibri" w:eastAsia="Calibri" w:hAnsi="Calibri" w:cs="Times New Roman"/>
          <w:sz w:val="28"/>
          <w:szCs w:val="28"/>
          <w:vertAlign w:val="superscript"/>
        </w:rPr>
        <w:t>ème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borne est égal à 1. Donc  :</w:t>
      </w:r>
      <w:r w:rsidRPr="007555EC">
        <w:rPr>
          <w:rFonts w:ascii="Calibri" w:eastAsia="Calibri" w:hAnsi="Calibri" w:cs="Times New Roman"/>
          <w:b/>
          <w:bCs/>
          <w:sz w:val="28"/>
          <w:szCs w:val="28"/>
        </w:rPr>
        <w:t>a  =1.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 </w:t>
      </w:r>
    </w:p>
    <w:p w:rsidR="00E74ABA" w:rsidRDefault="00E74ABA" w:rsidP="00E74ABA">
      <w:pPr>
        <w:spacing w:after="0"/>
        <w:ind w:firstLine="708"/>
        <w:rPr>
          <w:rFonts w:ascii="Calibri" w:eastAsia="Calibri" w:hAnsi="Calibri" w:cs="Times New Roman"/>
          <w:b/>
          <w:bCs/>
          <w:sz w:val="28"/>
          <w:szCs w:val="28"/>
        </w:rPr>
      </w:pPr>
      <w:r w:rsidRPr="007555EC">
        <w:rPr>
          <w:rFonts w:ascii="Calibri" w:eastAsia="Calibri" w:hAnsi="Calibri" w:cs="Times New Roman"/>
          <w:sz w:val="28"/>
          <w:szCs w:val="28"/>
        </w:rPr>
        <w:t xml:space="preserve">On a donc : </w:t>
      </w:r>
      <w:r w:rsidRPr="007555EC">
        <w:rPr>
          <w:rFonts w:ascii="Calibri" w:eastAsia="Calibri" w:hAnsi="Calibri" w:cs="Times New Roman"/>
          <w:b/>
          <w:bCs/>
          <w:sz w:val="28"/>
          <w:szCs w:val="28"/>
        </w:rPr>
        <w:t>(10*b+1)-((10+b) = (100+b)-(10*b+1)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 : en résolvant cette équation, on trouve </w:t>
      </w:r>
      <w:r w:rsidRPr="007555EC">
        <w:rPr>
          <w:rFonts w:ascii="Calibri" w:eastAsia="Calibri" w:hAnsi="Calibri" w:cs="Times New Roman"/>
          <w:b/>
          <w:bCs/>
          <w:sz w:val="28"/>
          <w:szCs w:val="28"/>
        </w:rPr>
        <w:t>b=6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 ; les bornes portent donc les indications </w:t>
      </w:r>
      <w:r w:rsidRPr="007555EC">
        <w:rPr>
          <w:rFonts w:ascii="Calibri" w:eastAsia="Calibri" w:hAnsi="Calibri" w:cs="Times New Roman"/>
          <w:b/>
          <w:bCs/>
          <w:sz w:val="28"/>
          <w:szCs w:val="28"/>
        </w:rPr>
        <w:t>16 ; 61 ; et 106.</w:t>
      </w:r>
      <w:r>
        <w:rPr>
          <w:rFonts w:ascii="Calibri" w:eastAsia="Calibri" w:hAnsi="Calibri" w:cs="Times New Roman"/>
          <w:b/>
          <w:bCs/>
          <w:sz w:val="28"/>
          <w:szCs w:val="28"/>
        </w:rPr>
        <w:t xml:space="preserve">  </w:t>
      </w:r>
      <w:r w:rsidRPr="007555EC">
        <w:rPr>
          <w:rFonts w:ascii="Calibri" w:eastAsia="Calibri" w:hAnsi="Calibri" w:cs="Times New Roman"/>
          <w:sz w:val="28"/>
          <w:szCs w:val="28"/>
        </w:rPr>
        <w:t xml:space="preserve">La vitesse de la voiture est donc :106 -61 = 61-16 = </w:t>
      </w:r>
      <w:r w:rsidRPr="007555EC">
        <w:rPr>
          <w:rFonts w:ascii="Calibri" w:eastAsia="Calibri" w:hAnsi="Calibri" w:cs="Times New Roman"/>
          <w:b/>
          <w:bCs/>
          <w:sz w:val="28"/>
          <w:szCs w:val="28"/>
        </w:rPr>
        <w:t>45km/h.</w:t>
      </w:r>
    </w:p>
    <w:p w:rsidR="00E74ABA" w:rsidRPr="007555EC" w:rsidRDefault="00E74ABA" w:rsidP="00E74ABA">
      <w:pPr>
        <w:spacing w:after="0"/>
        <w:ind w:firstLine="708"/>
        <w:rPr>
          <w:rFonts w:ascii="Calibri" w:eastAsia="Calibri" w:hAnsi="Calibri" w:cs="Times New Roman"/>
          <w:b/>
          <w:bCs/>
          <w:sz w:val="28"/>
          <w:szCs w:val="28"/>
        </w:rPr>
      </w:pPr>
    </w:p>
    <w:p w:rsidR="00E74ABA" w:rsidRPr="003D2F1F" w:rsidRDefault="00E74ABA" w:rsidP="00E74ABA">
      <w:pPr>
        <w:spacing w:after="0"/>
        <w:rPr>
          <w:rFonts w:ascii="Arial" w:hAnsi="Arial" w:cs="Arial"/>
          <w:b/>
          <w:bCs/>
          <w:sz w:val="32"/>
          <w:szCs w:val="32"/>
          <w:u w:val="single"/>
        </w:rPr>
      </w:pPr>
      <w:r w:rsidRPr="003D2F1F">
        <w:rPr>
          <w:rFonts w:ascii="Arial" w:hAnsi="Arial" w:cs="Arial"/>
          <w:b/>
          <w:bCs/>
          <w:sz w:val="32"/>
          <w:szCs w:val="32"/>
          <w:u w:val="single"/>
        </w:rPr>
        <w:t xml:space="preserve">OFFRE PROMOTIONNELLE </w:t>
      </w:r>
      <w:r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Pr="003D2F1F">
        <w:rPr>
          <w:rFonts w:ascii="Arial" w:hAnsi="Arial" w:cs="Arial"/>
          <w:b/>
          <w:bCs/>
          <w:sz w:val="32"/>
          <w:szCs w:val="32"/>
          <w:u w:val="single"/>
        </w:rPr>
        <w:t>A</w:t>
      </w:r>
      <w:r>
        <w:rPr>
          <w:rFonts w:ascii="Arial" w:hAnsi="Arial" w:cs="Arial"/>
          <w:b/>
          <w:bCs/>
          <w:sz w:val="32"/>
          <w:szCs w:val="32"/>
          <w:u w:val="single"/>
        </w:rPr>
        <w:t xml:space="preserve"> </w:t>
      </w:r>
      <w:r w:rsidRPr="003D2F1F">
        <w:rPr>
          <w:rFonts w:ascii="Arial" w:hAnsi="Arial" w:cs="Arial"/>
          <w:b/>
          <w:bCs/>
          <w:sz w:val="32"/>
          <w:szCs w:val="32"/>
          <w:u w:val="single"/>
        </w:rPr>
        <w:t xml:space="preserve"> ALTKIRCH…</w:t>
      </w:r>
    </w:p>
    <w:p w:rsidR="00E74ABA" w:rsidRPr="007555EC" w:rsidRDefault="00E74ABA" w:rsidP="00E74ABA">
      <w:pPr>
        <w:spacing w:after="0"/>
        <w:ind w:firstLine="708"/>
        <w:rPr>
          <w:sz w:val="28"/>
          <w:szCs w:val="28"/>
        </w:rPr>
      </w:pPr>
      <w:r w:rsidRPr="007555EC">
        <w:rPr>
          <w:sz w:val="28"/>
          <w:szCs w:val="28"/>
        </w:rPr>
        <w:t>Soit, avant les deux offres, x : prix d’une unité de produit.</w:t>
      </w:r>
    </w:p>
    <w:p w:rsidR="00E74ABA" w:rsidRPr="007555EC" w:rsidRDefault="00E74ABA" w:rsidP="00E74ABA">
      <w:pPr>
        <w:spacing w:after="0"/>
        <w:ind w:firstLine="708"/>
        <w:rPr>
          <w:sz w:val="28"/>
          <w:szCs w:val="28"/>
        </w:rPr>
      </w:pPr>
      <w:r w:rsidRPr="007555EC">
        <w:rPr>
          <w:sz w:val="28"/>
          <w:szCs w:val="28"/>
        </w:rPr>
        <w:t>Pour la 1</w:t>
      </w:r>
      <w:r w:rsidRPr="007555EC">
        <w:rPr>
          <w:sz w:val="28"/>
          <w:szCs w:val="28"/>
          <w:vertAlign w:val="superscript"/>
        </w:rPr>
        <w:t>ère</w:t>
      </w:r>
      <w:r w:rsidRPr="007555EC">
        <w:rPr>
          <w:sz w:val="28"/>
          <w:szCs w:val="28"/>
        </w:rPr>
        <w:t xml:space="preserve"> offre, le prix d’une unité devient x (1-</w:t>
      </w:r>
      <w:r w:rsidRPr="007555EC">
        <w:rPr>
          <w:position w:val="-24"/>
          <w:sz w:val="28"/>
          <w:szCs w:val="28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30.55pt" o:ole="">
            <v:imagedata r:id="rId4" o:title=""/>
          </v:shape>
          <o:OLEObject Type="Embed" ProgID="Equation.3" ShapeID="_x0000_i1025" DrawAspect="Content" ObjectID="_1335897873" r:id="rId5"/>
        </w:object>
      </w:r>
      <w:r w:rsidRPr="007555EC">
        <w:rPr>
          <w:sz w:val="28"/>
          <w:szCs w:val="28"/>
        </w:rPr>
        <w:t xml:space="preserve">) = 0,8 x. </w:t>
      </w:r>
    </w:p>
    <w:p w:rsidR="00E74ABA" w:rsidRPr="007555EC" w:rsidRDefault="00E74ABA" w:rsidP="00E74ABA">
      <w:pPr>
        <w:spacing w:after="0"/>
        <w:ind w:firstLine="708"/>
        <w:rPr>
          <w:sz w:val="28"/>
          <w:szCs w:val="28"/>
        </w:rPr>
      </w:pPr>
      <w:r w:rsidRPr="007555EC">
        <w:rPr>
          <w:sz w:val="28"/>
          <w:szCs w:val="28"/>
        </w:rPr>
        <w:t>Pour la 2</w:t>
      </w:r>
      <w:r w:rsidRPr="007555EC">
        <w:rPr>
          <w:sz w:val="28"/>
          <w:szCs w:val="28"/>
          <w:vertAlign w:val="superscript"/>
        </w:rPr>
        <w:t>ème</w:t>
      </w:r>
      <w:r w:rsidRPr="007555EC">
        <w:rPr>
          <w:sz w:val="28"/>
          <w:szCs w:val="28"/>
        </w:rPr>
        <w:t xml:space="preserve"> offre, pour le prix x d’une unité de produit, on reçoit 1+</w:t>
      </w:r>
      <w:r w:rsidRPr="007555EC">
        <w:rPr>
          <w:position w:val="-24"/>
          <w:sz w:val="28"/>
          <w:szCs w:val="28"/>
        </w:rPr>
        <w:object w:dxaOrig="440" w:dyaOrig="620">
          <v:shape id="_x0000_i1026" type="#_x0000_t75" style="width:21.75pt;height:30.55pt" o:ole="">
            <v:imagedata r:id="rId6" o:title=""/>
          </v:shape>
          <o:OLEObject Type="Embed" ProgID="Equation.3" ShapeID="_x0000_i1026" DrawAspect="Content" ObjectID="_1335897874" r:id="rId7"/>
        </w:object>
      </w:r>
      <w:r>
        <w:rPr>
          <w:sz w:val="28"/>
          <w:szCs w:val="28"/>
        </w:rPr>
        <w:t xml:space="preserve"> donc </w:t>
      </w:r>
      <w:r w:rsidRPr="007555EC">
        <w:rPr>
          <w:sz w:val="28"/>
          <w:szCs w:val="28"/>
        </w:rPr>
        <w:t xml:space="preserve"> 1,25 unité de produit. </w:t>
      </w:r>
    </w:p>
    <w:tbl>
      <w:tblPr>
        <w:tblStyle w:val="Grilledutableau"/>
        <w:tblW w:w="9606" w:type="dxa"/>
        <w:tblLook w:val="01E0"/>
      </w:tblPr>
      <w:tblGrid>
        <w:gridCol w:w="2303"/>
        <w:gridCol w:w="2303"/>
        <w:gridCol w:w="2303"/>
        <w:gridCol w:w="2697"/>
      </w:tblGrid>
      <w:tr w:rsidR="00E74ABA" w:rsidTr="001B605B">
        <w:tc>
          <w:tcPr>
            <w:tcW w:w="2303" w:type="dxa"/>
          </w:tcPr>
          <w:p w:rsidR="00E74ABA" w:rsidRPr="003D2F1F" w:rsidRDefault="00E74ABA" w:rsidP="001B605B">
            <w:pPr>
              <w:rPr>
                <w:b/>
                <w:sz w:val="28"/>
                <w:szCs w:val="28"/>
              </w:rPr>
            </w:pPr>
            <w:r w:rsidRPr="003D2F1F">
              <w:rPr>
                <w:b/>
                <w:sz w:val="28"/>
                <w:szCs w:val="28"/>
              </w:rPr>
              <w:t>Bilan</w:t>
            </w:r>
          </w:p>
        </w:tc>
        <w:tc>
          <w:tcPr>
            <w:tcW w:w="2303" w:type="dxa"/>
          </w:tcPr>
          <w:p w:rsidR="00E74ABA" w:rsidRPr="003D2F1F" w:rsidRDefault="00E74ABA" w:rsidP="001B605B">
            <w:pPr>
              <w:rPr>
                <w:b/>
                <w:sz w:val="28"/>
                <w:szCs w:val="28"/>
              </w:rPr>
            </w:pPr>
            <w:r w:rsidRPr="003D2F1F">
              <w:rPr>
                <w:b/>
                <w:sz w:val="28"/>
                <w:szCs w:val="28"/>
              </w:rPr>
              <w:t>Quantité</w:t>
            </w:r>
          </w:p>
        </w:tc>
        <w:tc>
          <w:tcPr>
            <w:tcW w:w="2303" w:type="dxa"/>
          </w:tcPr>
          <w:p w:rsidR="00E74ABA" w:rsidRPr="003D2F1F" w:rsidRDefault="00E74ABA" w:rsidP="001B605B">
            <w:pPr>
              <w:rPr>
                <w:b/>
                <w:sz w:val="28"/>
                <w:szCs w:val="28"/>
              </w:rPr>
            </w:pPr>
            <w:r w:rsidRPr="003D2F1F">
              <w:rPr>
                <w:b/>
                <w:sz w:val="28"/>
                <w:szCs w:val="28"/>
              </w:rPr>
              <w:t>Prix</w:t>
            </w:r>
          </w:p>
        </w:tc>
        <w:tc>
          <w:tcPr>
            <w:tcW w:w="2697" w:type="dxa"/>
          </w:tcPr>
          <w:p w:rsidR="00E74ABA" w:rsidRPr="003D2F1F" w:rsidRDefault="00E74ABA" w:rsidP="001B605B">
            <w:pPr>
              <w:rPr>
                <w:b/>
                <w:sz w:val="28"/>
                <w:szCs w:val="28"/>
              </w:rPr>
            </w:pPr>
            <w:r w:rsidRPr="003D2F1F">
              <w:rPr>
                <w:b/>
                <w:sz w:val="28"/>
                <w:szCs w:val="28"/>
              </w:rPr>
              <w:t xml:space="preserve">Rapport : </w:t>
            </w:r>
            <w:r w:rsidRPr="003D2F1F">
              <w:rPr>
                <w:rFonts w:asciiTheme="minorHAnsi" w:eastAsiaTheme="minorHAnsi" w:hAnsiTheme="minorHAnsi" w:cstheme="minorBidi"/>
                <w:b/>
                <w:position w:val="-28"/>
                <w:sz w:val="28"/>
                <w:szCs w:val="28"/>
                <w:lang w:eastAsia="en-US"/>
              </w:rPr>
              <w:object w:dxaOrig="960" w:dyaOrig="660">
                <v:shape id="_x0000_i1027" type="#_x0000_t75" style="width:48.25pt;height:33.3pt" o:ole="">
                  <v:imagedata r:id="rId8" o:title=""/>
                </v:shape>
                <o:OLEObject Type="Embed" ProgID="Equation.3" ShapeID="_x0000_i1027" DrawAspect="Content" ObjectID="_1335897875" r:id="rId9"/>
              </w:object>
            </w:r>
          </w:p>
        </w:tc>
      </w:tr>
      <w:tr w:rsidR="00E74ABA" w:rsidTr="001B605B">
        <w:tc>
          <w:tcPr>
            <w:tcW w:w="2303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sz w:val="28"/>
                <w:szCs w:val="28"/>
              </w:rPr>
              <w:t>Après la 1</w:t>
            </w:r>
            <w:r w:rsidRPr="003D2F1F">
              <w:rPr>
                <w:sz w:val="28"/>
                <w:szCs w:val="28"/>
                <w:vertAlign w:val="superscript"/>
              </w:rPr>
              <w:t>ère</w:t>
            </w:r>
            <w:r w:rsidRPr="003D2F1F">
              <w:rPr>
                <w:sz w:val="28"/>
                <w:szCs w:val="28"/>
              </w:rPr>
              <w:t xml:space="preserve"> offre</w:t>
            </w:r>
          </w:p>
        </w:tc>
        <w:tc>
          <w:tcPr>
            <w:tcW w:w="2303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sz w:val="28"/>
                <w:szCs w:val="28"/>
              </w:rPr>
              <w:t>1 unité</w:t>
            </w:r>
          </w:p>
        </w:tc>
        <w:tc>
          <w:tcPr>
            <w:tcW w:w="2303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sz w:val="28"/>
                <w:szCs w:val="28"/>
              </w:rPr>
              <w:t>0,8 x</w:t>
            </w:r>
          </w:p>
        </w:tc>
        <w:tc>
          <w:tcPr>
            <w:tcW w:w="2697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sz w:val="28"/>
                <w:szCs w:val="28"/>
              </w:rPr>
              <w:t>0,8x</w:t>
            </w:r>
          </w:p>
        </w:tc>
      </w:tr>
      <w:tr w:rsidR="00E74ABA" w:rsidTr="001B605B">
        <w:tc>
          <w:tcPr>
            <w:tcW w:w="2303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sz w:val="28"/>
                <w:szCs w:val="28"/>
              </w:rPr>
              <w:t>Après la 2</w:t>
            </w:r>
            <w:r w:rsidRPr="003D2F1F">
              <w:rPr>
                <w:sz w:val="28"/>
                <w:szCs w:val="28"/>
                <w:vertAlign w:val="superscript"/>
              </w:rPr>
              <w:t>ème</w:t>
            </w:r>
            <w:r w:rsidRPr="003D2F1F">
              <w:rPr>
                <w:sz w:val="28"/>
                <w:szCs w:val="28"/>
              </w:rPr>
              <w:t xml:space="preserve"> offre</w:t>
            </w:r>
          </w:p>
        </w:tc>
        <w:tc>
          <w:tcPr>
            <w:tcW w:w="2303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sz w:val="28"/>
                <w:szCs w:val="28"/>
              </w:rPr>
              <w:t>1,25 unité</w:t>
            </w:r>
          </w:p>
        </w:tc>
        <w:tc>
          <w:tcPr>
            <w:tcW w:w="2303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sz w:val="28"/>
                <w:szCs w:val="28"/>
              </w:rPr>
              <w:t>x</w:t>
            </w:r>
          </w:p>
        </w:tc>
        <w:tc>
          <w:tcPr>
            <w:tcW w:w="2697" w:type="dxa"/>
          </w:tcPr>
          <w:p w:rsidR="00E74ABA" w:rsidRPr="003D2F1F" w:rsidRDefault="00E74ABA" w:rsidP="001B605B">
            <w:pPr>
              <w:rPr>
                <w:sz w:val="28"/>
                <w:szCs w:val="28"/>
              </w:rPr>
            </w:pPr>
            <w:r w:rsidRPr="003D2F1F">
              <w:rPr>
                <w:rFonts w:asciiTheme="minorHAnsi" w:eastAsiaTheme="minorHAnsi" w:hAnsiTheme="minorHAnsi" w:cstheme="minorBidi"/>
                <w:position w:val="-28"/>
                <w:sz w:val="28"/>
                <w:szCs w:val="28"/>
                <w:lang w:eastAsia="en-US"/>
              </w:rPr>
              <w:object w:dxaOrig="480" w:dyaOrig="660">
                <v:shape id="_x0000_i1028" type="#_x0000_t75" style="width:23.75pt;height:33.3pt" o:ole="">
                  <v:imagedata r:id="rId10" o:title=""/>
                </v:shape>
                <o:OLEObject Type="Embed" ProgID="Equation.3" ShapeID="_x0000_i1028" DrawAspect="Content" ObjectID="_1335897876" r:id="rId11"/>
              </w:object>
            </w:r>
            <w:r w:rsidRPr="003D2F1F">
              <w:rPr>
                <w:sz w:val="28"/>
                <w:szCs w:val="28"/>
              </w:rPr>
              <w:t>x  = 0,8 x</w:t>
            </w:r>
          </w:p>
        </w:tc>
      </w:tr>
    </w:tbl>
    <w:p w:rsidR="00E74ABA" w:rsidRDefault="00E74ABA" w:rsidP="00E74ABA">
      <w:pPr>
        <w:spacing w:after="0"/>
      </w:pPr>
    </w:p>
    <w:tbl>
      <w:tblPr>
        <w:tblStyle w:val="Grilledutableau"/>
        <w:tblW w:w="6095" w:type="dxa"/>
        <w:tblInd w:w="3369" w:type="dxa"/>
        <w:tblLook w:val="01E0"/>
      </w:tblPr>
      <w:tblGrid>
        <w:gridCol w:w="6095"/>
      </w:tblGrid>
      <w:tr w:rsidR="00E74ABA" w:rsidRPr="003D2F1F" w:rsidTr="001B605B">
        <w:tc>
          <w:tcPr>
            <w:tcW w:w="6095" w:type="dxa"/>
          </w:tcPr>
          <w:p w:rsidR="00E74ABA" w:rsidRPr="003D2F1F" w:rsidRDefault="00E74ABA" w:rsidP="001B605B">
            <w:pPr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D2F1F">
              <w:rPr>
                <w:rFonts w:asciiTheme="minorHAnsi" w:hAnsiTheme="minorHAnsi"/>
                <w:b/>
                <w:bCs/>
                <w:sz w:val="28"/>
                <w:szCs w:val="28"/>
              </w:rPr>
              <w:t>Le prix à l’unité est le même pour les deux offres. On peut considérer qu’elles sont équivalentes.</w:t>
            </w:r>
          </w:p>
        </w:tc>
      </w:tr>
    </w:tbl>
    <w:p w:rsidR="00E74ABA" w:rsidRPr="003D2F1F" w:rsidRDefault="00E74ABA" w:rsidP="00E74ABA">
      <w:pPr>
        <w:rPr>
          <w:sz w:val="28"/>
          <w:szCs w:val="28"/>
        </w:rPr>
      </w:pPr>
    </w:p>
    <w:p w:rsidR="00095650" w:rsidRDefault="00095650"/>
    <w:sectPr w:rsidR="00095650" w:rsidSect="00E74AB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74ABA"/>
    <w:rsid w:val="00095650"/>
    <w:rsid w:val="00E74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AB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E74A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</cp:revision>
  <dcterms:created xsi:type="dcterms:W3CDTF">2010-05-20T19:56:00Z</dcterms:created>
  <dcterms:modified xsi:type="dcterms:W3CDTF">2010-05-20T19:58:00Z</dcterms:modified>
</cp:coreProperties>
</file>